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F60" w:rsidRPr="00160F60" w:rsidRDefault="004B6B55" w:rsidP="00160F60">
      <w:pPr>
        <w:spacing w:line="276" w:lineRule="auto"/>
        <w:rPr>
          <w:rFonts w:asciiTheme="minorHAnsi" w:eastAsiaTheme="minorEastAsia" w:hAnsiTheme="minorHAnsi" w:cstheme="minorBidi"/>
          <w:b/>
          <w:sz w:val="28"/>
          <w:szCs w:val="28"/>
        </w:rPr>
      </w:pPr>
      <w:r>
        <w:rPr>
          <w:rFonts w:asciiTheme="minorHAnsi" w:eastAsiaTheme="minorEastAsia" w:hAnsiTheme="minorHAnsi" w:cstheme="minorBidi"/>
          <w:b/>
          <w:sz w:val="28"/>
          <w:szCs w:val="28"/>
        </w:rPr>
        <w:t xml:space="preserve">Haptischer </w:t>
      </w:r>
      <w:r w:rsidR="00FD1E1D">
        <w:rPr>
          <w:rFonts w:asciiTheme="minorHAnsi" w:eastAsiaTheme="minorEastAsia" w:hAnsiTheme="minorHAnsi" w:cstheme="minorBidi"/>
          <w:b/>
          <w:sz w:val="28"/>
          <w:szCs w:val="28"/>
        </w:rPr>
        <w:t xml:space="preserve">Türentrend </w:t>
      </w:r>
      <w:r w:rsidR="00F372FA">
        <w:rPr>
          <w:rFonts w:asciiTheme="minorHAnsi" w:eastAsiaTheme="minorEastAsia" w:hAnsiTheme="minorHAnsi" w:cstheme="minorBidi"/>
          <w:b/>
          <w:sz w:val="28"/>
          <w:szCs w:val="28"/>
        </w:rPr>
        <w:t>„Oak“</w:t>
      </w:r>
      <w:r w:rsidR="00160F60" w:rsidRPr="00160F60">
        <w:rPr>
          <w:rFonts w:asciiTheme="minorHAnsi" w:eastAsiaTheme="minorEastAsia" w:hAnsiTheme="minorHAnsi" w:cstheme="minorBidi"/>
          <w:b/>
          <w:sz w:val="28"/>
          <w:szCs w:val="28"/>
        </w:rPr>
        <w:t xml:space="preserve"> </w:t>
      </w:r>
    </w:p>
    <w:p w:rsidR="00160F60" w:rsidRPr="00160F60" w:rsidRDefault="00160F60" w:rsidP="00160F60">
      <w:pPr>
        <w:spacing w:line="276" w:lineRule="auto"/>
        <w:rPr>
          <w:rFonts w:asciiTheme="minorHAnsi" w:eastAsiaTheme="minorEastAsia" w:hAnsiTheme="minorHAnsi" w:cstheme="minorBidi"/>
          <w:b/>
          <w:sz w:val="28"/>
          <w:szCs w:val="28"/>
        </w:rPr>
      </w:pPr>
    </w:p>
    <w:p w:rsidR="00160F60" w:rsidRPr="00160F60" w:rsidRDefault="00160F60" w:rsidP="00160F60">
      <w:pPr>
        <w:spacing w:after="200" w:line="360" w:lineRule="auto"/>
        <w:jc w:val="both"/>
        <w:rPr>
          <w:rFonts w:ascii="Helvetica 55 Roman" w:eastAsiaTheme="minorEastAsia" w:hAnsi="Helvetica 55 Roman" w:cstheme="minorBidi"/>
          <w:b/>
          <w:sz w:val="22"/>
          <w:szCs w:val="22"/>
        </w:rPr>
      </w:pPr>
    </w:p>
    <w:p w:rsidR="00160F60" w:rsidRPr="00160F60" w:rsidRDefault="00160F60" w:rsidP="00160F60">
      <w:pPr>
        <w:spacing w:after="200" w:line="360" w:lineRule="auto"/>
        <w:jc w:val="both"/>
        <w:rPr>
          <w:rFonts w:ascii="Helvetica 55 Roman" w:eastAsiaTheme="minorEastAsia" w:hAnsi="Helvetica 55 Roman" w:cstheme="minorBidi"/>
          <w:b/>
          <w:sz w:val="22"/>
          <w:szCs w:val="22"/>
        </w:rPr>
      </w:pPr>
      <w:r w:rsidRPr="00160F60">
        <w:rPr>
          <w:rFonts w:ascii="Helvetica 55 Roman" w:eastAsiaTheme="minorEastAsia" w:hAnsi="Helvetica 55 Roman" w:cstheme="minorBidi"/>
          <w:b/>
          <w:sz w:val="22"/>
          <w:szCs w:val="22"/>
        </w:rPr>
        <w:t xml:space="preserve">Ein Design zum Anfassen bieten die neuen CPL </w:t>
      </w:r>
      <w:r w:rsidR="00535873">
        <w:rPr>
          <w:rFonts w:ascii="Helvetica 55 Roman" w:eastAsiaTheme="minorEastAsia" w:hAnsi="Helvetica 55 Roman" w:cstheme="minorBidi"/>
          <w:b/>
          <w:sz w:val="22"/>
          <w:szCs w:val="22"/>
        </w:rPr>
        <w:t xml:space="preserve">Touch </w:t>
      </w:r>
      <w:proofErr w:type="spellStart"/>
      <w:r w:rsidRPr="00160F60">
        <w:rPr>
          <w:rFonts w:ascii="Helvetica 55 Roman" w:eastAsiaTheme="minorEastAsia" w:hAnsi="Helvetica 55 Roman" w:cstheme="minorBidi"/>
          <w:b/>
          <w:sz w:val="22"/>
          <w:szCs w:val="22"/>
        </w:rPr>
        <w:t>Oak</w:t>
      </w:r>
      <w:proofErr w:type="spellEnd"/>
      <w:r w:rsidRPr="00160F60">
        <w:rPr>
          <w:rFonts w:ascii="Helvetica 55 Roman" w:eastAsiaTheme="minorEastAsia" w:hAnsi="Helvetica 55 Roman" w:cstheme="minorBidi"/>
          <w:b/>
          <w:sz w:val="22"/>
          <w:szCs w:val="22"/>
        </w:rPr>
        <w:t xml:space="preserve"> Oberflächen des Qualitätstürenherstellers PRÜM. Ganz im Zeichen der Eiche bieten die frischen Designs dieser wertigen Hartholz-Nachbildung ein verblüffend echtes Holzgefühl, sind dabei aber deutlich pflegeleichter und robuster. Mit den neuen Gestaltungen greift PRÜM den neuen Trend des Marktes nach authentischen Holzstrukturen gekonnt auf.  </w:t>
      </w:r>
    </w:p>
    <w:p w:rsidR="00160F60" w:rsidRPr="00160F60" w:rsidRDefault="00160F60" w:rsidP="00160F60">
      <w:pPr>
        <w:spacing w:after="200" w:line="360" w:lineRule="auto"/>
        <w:jc w:val="both"/>
        <w:rPr>
          <w:rFonts w:ascii="Helvetica 55 Roman" w:eastAsiaTheme="minorEastAsia" w:hAnsi="Helvetica 55 Roman" w:cstheme="minorBidi"/>
          <w:b/>
          <w:sz w:val="22"/>
          <w:szCs w:val="22"/>
        </w:rPr>
      </w:pPr>
    </w:p>
    <w:p w:rsidR="00160F60" w:rsidRPr="00160F60" w:rsidRDefault="009067EC" w:rsidP="00160F60">
      <w:pPr>
        <w:spacing w:after="200" w:line="360" w:lineRule="auto"/>
        <w:jc w:val="both"/>
        <w:rPr>
          <w:rFonts w:ascii="Helvetica 55 Roman" w:eastAsiaTheme="minorEastAsia" w:hAnsi="Helvetica 55 Roman" w:cstheme="minorBidi"/>
          <w:sz w:val="22"/>
          <w:szCs w:val="22"/>
        </w:rPr>
      </w:pPr>
      <w:r w:rsidRPr="00160F60">
        <w:rPr>
          <w:rFonts w:ascii="Helvetica 55 Roman" w:eastAsiaTheme="minorEastAsia" w:hAnsi="Helvetica 55 Roman" w:cstheme="minorBidi"/>
          <w:sz w:val="22"/>
          <w:szCs w:val="22"/>
        </w:rPr>
        <w:t xml:space="preserve">Diese neuen </w:t>
      </w:r>
      <w:r>
        <w:rPr>
          <w:rFonts w:ascii="Helvetica 55 Roman" w:eastAsiaTheme="minorEastAsia" w:hAnsi="Helvetica 55 Roman" w:cstheme="minorBidi"/>
          <w:sz w:val="22"/>
          <w:szCs w:val="22"/>
        </w:rPr>
        <w:t xml:space="preserve">CPL </w:t>
      </w:r>
      <w:r w:rsidR="00535873">
        <w:rPr>
          <w:rFonts w:ascii="Helvetica 55 Roman" w:eastAsiaTheme="minorEastAsia" w:hAnsi="Helvetica 55 Roman" w:cstheme="minorBidi"/>
          <w:sz w:val="22"/>
          <w:szCs w:val="22"/>
        </w:rPr>
        <w:t xml:space="preserve">Touch </w:t>
      </w:r>
      <w:proofErr w:type="spellStart"/>
      <w:r w:rsidRPr="00160F60">
        <w:rPr>
          <w:rFonts w:ascii="Helvetica 55 Roman" w:eastAsiaTheme="minorEastAsia" w:hAnsi="Helvetica 55 Roman" w:cstheme="minorBidi"/>
          <w:sz w:val="22"/>
          <w:szCs w:val="22"/>
        </w:rPr>
        <w:t>Oak</w:t>
      </w:r>
      <w:proofErr w:type="spellEnd"/>
      <w:r w:rsidRPr="00160F60">
        <w:rPr>
          <w:rFonts w:ascii="Helvetica 55 Roman" w:eastAsiaTheme="minorEastAsia" w:hAnsi="Helvetica 55 Roman" w:cstheme="minorBidi"/>
          <w:sz w:val="22"/>
          <w:szCs w:val="22"/>
        </w:rPr>
        <w:t>-Oberflächen wirken wie tief gebürstetes Echtholz. Sie überzeugen mit einer perfekten Haptik und feinen Details. Auch aus einiger Entfernung sind diese noch erkennbar. Die ausgeprägte Struktur ist mit eleganten Matt-Glanz-Effekten versehen, die wertige Akzente in jedem Heim setz</w:t>
      </w:r>
      <w:r w:rsidR="004B6B55">
        <w:rPr>
          <w:rFonts w:ascii="Helvetica 55 Roman" w:eastAsiaTheme="minorEastAsia" w:hAnsi="Helvetica 55 Roman" w:cstheme="minorBidi"/>
          <w:sz w:val="22"/>
          <w:szCs w:val="22"/>
        </w:rPr>
        <w:t>t</w:t>
      </w:r>
      <w:r w:rsidR="00160F60" w:rsidRPr="00160F60">
        <w:rPr>
          <w:rFonts w:ascii="Helvetica 55 Roman" w:eastAsiaTheme="minorEastAsia" w:hAnsi="Helvetica 55 Roman" w:cstheme="minorBidi"/>
          <w:sz w:val="22"/>
          <w:szCs w:val="22"/>
        </w:rPr>
        <w:t>. PRÜM kombiniert diese nun mit überaus widerstandsfähigen CPL-Dekoren, die zudem ein fühlbar verblüffend echtes Holzerlebnis bieten.</w:t>
      </w:r>
      <w:r w:rsidR="00160F60" w:rsidRPr="00160F60">
        <w:rPr>
          <w:rFonts w:asciiTheme="minorHAnsi" w:eastAsiaTheme="minorEastAsia" w:hAnsiTheme="minorHAnsi" w:cstheme="minorBidi"/>
          <w:sz w:val="22"/>
          <w:szCs w:val="22"/>
        </w:rPr>
        <w:t xml:space="preserve"> </w:t>
      </w:r>
      <w:r w:rsidR="00DF11CC">
        <w:rPr>
          <w:rFonts w:asciiTheme="minorHAnsi" w:eastAsiaTheme="minorEastAsia" w:hAnsiTheme="minorHAnsi" w:cstheme="minorBidi"/>
          <w:sz w:val="22"/>
          <w:szCs w:val="22"/>
        </w:rPr>
        <w:t xml:space="preserve"> </w:t>
      </w:r>
      <w:r w:rsidR="00DF11CC" w:rsidRPr="00160F60">
        <w:rPr>
          <w:rFonts w:ascii="Helvetica 55 Roman" w:eastAsiaTheme="minorEastAsia" w:hAnsi="Helvetica 55 Roman" w:cstheme="minorBidi"/>
          <w:sz w:val="22"/>
          <w:szCs w:val="22"/>
        </w:rPr>
        <w:t xml:space="preserve">So stimmt nicht nur das Gefühl, sondern auch die Optik. Die </w:t>
      </w:r>
      <w:r w:rsidR="00DF11CC">
        <w:rPr>
          <w:rFonts w:ascii="Helvetica 55 Roman" w:eastAsiaTheme="minorEastAsia" w:hAnsi="Helvetica 55 Roman" w:cstheme="minorBidi"/>
          <w:sz w:val="22"/>
          <w:szCs w:val="22"/>
        </w:rPr>
        <w:t xml:space="preserve">CPL </w:t>
      </w:r>
      <w:r w:rsidR="00DF11CC" w:rsidRPr="00160F60">
        <w:rPr>
          <w:rFonts w:ascii="Helvetica 55 Roman" w:eastAsiaTheme="minorEastAsia" w:hAnsi="Helvetica 55 Roman" w:cstheme="minorBidi"/>
          <w:sz w:val="22"/>
          <w:szCs w:val="22"/>
        </w:rPr>
        <w:t xml:space="preserve">Eiche-Designs überzeugen in gleich </w:t>
      </w:r>
      <w:r>
        <w:rPr>
          <w:rFonts w:ascii="Helvetica 55 Roman" w:eastAsiaTheme="minorEastAsia" w:hAnsi="Helvetica 55 Roman" w:cstheme="minorBidi"/>
          <w:sz w:val="22"/>
          <w:szCs w:val="22"/>
        </w:rPr>
        <w:t>sechs</w:t>
      </w:r>
      <w:r w:rsidR="00DF11CC" w:rsidRPr="00160F60">
        <w:rPr>
          <w:rFonts w:ascii="Helvetica 55 Roman" w:eastAsiaTheme="minorEastAsia" w:hAnsi="Helvetica 55 Roman" w:cstheme="minorBidi"/>
          <w:sz w:val="22"/>
          <w:szCs w:val="22"/>
        </w:rPr>
        <w:t xml:space="preserve"> zeitgemäßen Varianten</w:t>
      </w:r>
      <w:r>
        <w:rPr>
          <w:rFonts w:ascii="Helvetica 55 Roman" w:eastAsiaTheme="minorEastAsia" w:hAnsi="Helvetica 55 Roman" w:cstheme="minorBidi"/>
          <w:sz w:val="22"/>
          <w:szCs w:val="22"/>
        </w:rPr>
        <w:t xml:space="preserve"> - </w:t>
      </w:r>
      <w:r w:rsidRPr="009067EC">
        <w:rPr>
          <w:rFonts w:ascii="Helvetica 55 Roman" w:eastAsiaTheme="minorEastAsia" w:hAnsi="Helvetica 55 Roman" w:cstheme="minorBidi"/>
          <w:sz w:val="22"/>
          <w:szCs w:val="22"/>
        </w:rPr>
        <w:t xml:space="preserve">jeweils </w:t>
      </w:r>
      <w:r>
        <w:rPr>
          <w:rFonts w:ascii="Helvetica 55 Roman" w:eastAsiaTheme="minorEastAsia" w:hAnsi="Helvetica 55 Roman" w:cstheme="minorBidi"/>
          <w:sz w:val="22"/>
          <w:szCs w:val="22"/>
        </w:rPr>
        <w:t xml:space="preserve">in </w:t>
      </w:r>
      <w:r w:rsidRPr="009067EC">
        <w:rPr>
          <w:rFonts w:ascii="Helvetica 55 Roman" w:eastAsiaTheme="minorEastAsia" w:hAnsi="Helvetica 55 Roman" w:cstheme="minorBidi"/>
          <w:sz w:val="22"/>
          <w:szCs w:val="22"/>
        </w:rPr>
        <w:t>quer- und senkrecht laufender Ausführung</w:t>
      </w:r>
      <w:r w:rsidR="00DF11CC" w:rsidRPr="00160F60">
        <w:rPr>
          <w:rFonts w:ascii="Helvetica 55 Roman" w:eastAsiaTheme="minorEastAsia" w:hAnsi="Helvetica 55 Roman" w:cstheme="minorBidi"/>
          <w:sz w:val="22"/>
          <w:szCs w:val="22"/>
        </w:rPr>
        <w:t>. Hell, klar und mit natürlicher Maserung trifft die Oberfläche Oak Creme genau den Nerv der Zeit. Der Farbton nimmt sich zurück, vermittelt Leichtigkeit und setzt naturhafte Akzente. Oak White hingegen wirkt besonders ästhetisch. Ihre zarte</w:t>
      </w:r>
      <w:r w:rsidR="00570384">
        <w:rPr>
          <w:rFonts w:ascii="Helvetica 55 Roman" w:eastAsiaTheme="minorEastAsia" w:hAnsi="Helvetica 55 Roman" w:cstheme="minorBidi"/>
          <w:sz w:val="22"/>
          <w:szCs w:val="22"/>
        </w:rPr>
        <w:t xml:space="preserve"> Weißschattierung </w:t>
      </w:r>
      <w:r w:rsidR="00DF11CC" w:rsidRPr="00160F60">
        <w:rPr>
          <w:rFonts w:ascii="Helvetica 55 Roman" w:eastAsiaTheme="minorEastAsia" w:hAnsi="Helvetica 55 Roman" w:cstheme="minorBidi"/>
          <w:sz w:val="22"/>
          <w:szCs w:val="22"/>
        </w:rPr>
        <w:t>durchzieh</w:t>
      </w:r>
      <w:r w:rsidR="00570384">
        <w:rPr>
          <w:rFonts w:ascii="Helvetica 55 Roman" w:eastAsiaTheme="minorEastAsia" w:hAnsi="Helvetica 55 Roman" w:cstheme="minorBidi"/>
          <w:sz w:val="22"/>
          <w:szCs w:val="22"/>
        </w:rPr>
        <w:t>t</w:t>
      </w:r>
      <w:r w:rsidR="00DF11CC" w:rsidRPr="00160F60">
        <w:rPr>
          <w:rFonts w:ascii="Helvetica 55 Roman" w:eastAsiaTheme="minorEastAsia" w:hAnsi="Helvetica 55 Roman" w:cstheme="minorBidi"/>
          <w:sz w:val="22"/>
          <w:szCs w:val="22"/>
        </w:rPr>
        <w:t xml:space="preserve"> die dezente Holzstruktur und harmonier</w:t>
      </w:r>
      <w:r w:rsidR="00570384">
        <w:rPr>
          <w:rFonts w:ascii="Helvetica 55 Roman" w:eastAsiaTheme="minorEastAsia" w:hAnsi="Helvetica 55 Roman" w:cstheme="minorBidi"/>
          <w:sz w:val="22"/>
          <w:szCs w:val="22"/>
        </w:rPr>
        <w:t>t</w:t>
      </w:r>
      <w:r w:rsidR="00DF11CC" w:rsidRPr="00160F60">
        <w:rPr>
          <w:rFonts w:ascii="Helvetica 55 Roman" w:eastAsiaTheme="minorEastAsia" w:hAnsi="Helvetica 55 Roman" w:cstheme="minorBidi"/>
          <w:sz w:val="22"/>
          <w:szCs w:val="22"/>
        </w:rPr>
        <w:t xml:space="preserve"> perfekt mit ihr – ein Hingucker feinster Couleur. Wie der Name schon sagt, kommt Oak Nature der natürlichen Farbgebung der Eiche am nächsten.</w:t>
      </w:r>
      <w:r w:rsidR="00DF11CC">
        <w:rPr>
          <w:rFonts w:ascii="Helvetica 55 Roman" w:eastAsiaTheme="minorEastAsia" w:hAnsi="Helvetica 55 Roman" w:cstheme="minorBidi"/>
          <w:sz w:val="22"/>
          <w:szCs w:val="22"/>
        </w:rPr>
        <w:t xml:space="preserve"> </w:t>
      </w:r>
      <w:r w:rsidR="00DF11CC" w:rsidRPr="00DF11CC">
        <w:rPr>
          <w:rFonts w:ascii="Helvetica 55 Roman" w:eastAsiaTheme="minorEastAsia" w:hAnsi="Helvetica 55 Roman" w:cstheme="minorBidi"/>
          <w:sz w:val="22"/>
          <w:szCs w:val="22"/>
        </w:rPr>
        <w:t xml:space="preserve">Ihre warme </w:t>
      </w:r>
      <w:r>
        <w:rPr>
          <w:rFonts w:ascii="Helvetica 55 Roman" w:eastAsiaTheme="minorEastAsia" w:hAnsi="Helvetica 55 Roman" w:cstheme="minorBidi"/>
          <w:sz w:val="22"/>
          <w:szCs w:val="22"/>
        </w:rPr>
        <w:t>Ausstrahlung</w:t>
      </w:r>
      <w:r w:rsidR="00DF11CC" w:rsidRPr="00DF11CC">
        <w:rPr>
          <w:rFonts w:ascii="Helvetica 55 Roman" w:eastAsiaTheme="minorEastAsia" w:hAnsi="Helvetica 55 Roman" w:cstheme="minorBidi"/>
          <w:sz w:val="22"/>
          <w:szCs w:val="22"/>
        </w:rPr>
        <w:t xml:space="preserve"> verleiht jedem Raum behagliche </w:t>
      </w:r>
      <w:r>
        <w:rPr>
          <w:rFonts w:ascii="Helvetica 55 Roman" w:eastAsiaTheme="minorEastAsia" w:hAnsi="Helvetica 55 Roman" w:cstheme="minorBidi"/>
          <w:sz w:val="22"/>
          <w:szCs w:val="22"/>
        </w:rPr>
        <w:t>Wärme und Gemütlichkeit.</w:t>
      </w:r>
      <w:r w:rsidR="00FD1E1D">
        <w:rPr>
          <w:rFonts w:ascii="Helvetica 55 Roman" w:eastAsiaTheme="minorEastAsia" w:hAnsi="Helvetica 55 Roman" w:cstheme="minorBidi"/>
          <w:sz w:val="22"/>
          <w:szCs w:val="22"/>
        </w:rPr>
        <w:t xml:space="preserve"> </w:t>
      </w:r>
      <w:r w:rsidR="00FD1E1D" w:rsidRPr="00FD1E1D">
        <w:rPr>
          <w:rFonts w:ascii="Helvetica 55 Roman" w:eastAsiaTheme="minorEastAsia" w:hAnsi="Helvetica 55 Roman" w:cstheme="minorBidi"/>
          <w:sz w:val="22"/>
          <w:szCs w:val="22"/>
        </w:rPr>
        <w:t xml:space="preserve">Der Hersteller </w:t>
      </w:r>
      <w:r w:rsidR="00FD1E1D" w:rsidRPr="00FD1E1D">
        <w:rPr>
          <w:rFonts w:ascii="Helvetica 55 Roman" w:eastAsiaTheme="minorEastAsia" w:hAnsi="Helvetica 55 Roman" w:cstheme="minorBidi"/>
          <w:sz w:val="22"/>
          <w:szCs w:val="22"/>
        </w:rPr>
        <w:lastRenderedPageBreak/>
        <w:t xml:space="preserve">beweist damit vor allem eines: Eiche ist uralt, aber nicht von gestern. </w:t>
      </w:r>
      <w:r w:rsidR="00AF23B6">
        <w:rPr>
          <w:rFonts w:ascii="Helvetica 55 Roman" w:eastAsiaTheme="minorEastAsia" w:hAnsi="Helvetica 55 Roman" w:cstheme="minorBidi"/>
          <w:sz w:val="22"/>
          <w:szCs w:val="22"/>
        </w:rPr>
        <w:t>E</w:t>
      </w:r>
      <w:r w:rsidR="00FD1E1D" w:rsidRPr="00FD1E1D">
        <w:rPr>
          <w:rFonts w:ascii="Helvetica 55 Roman" w:eastAsiaTheme="minorEastAsia" w:hAnsi="Helvetica 55 Roman" w:cstheme="minorBidi"/>
          <w:sz w:val="22"/>
          <w:szCs w:val="22"/>
        </w:rPr>
        <w:t>iche beansprucht zu Recht ihren Platz im Hier und Jetzt.</w:t>
      </w:r>
      <w:r w:rsidR="00FD1E1D">
        <w:rPr>
          <w:rFonts w:ascii="Helvetica 55 Roman" w:eastAsiaTheme="minorEastAsia" w:hAnsi="Helvetica 55 Roman" w:cstheme="minorBidi"/>
          <w:sz w:val="22"/>
          <w:szCs w:val="22"/>
        </w:rPr>
        <w:t xml:space="preserve"> </w:t>
      </w:r>
      <w:r w:rsidR="00160F60" w:rsidRPr="00160F60">
        <w:rPr>
          <w:rFonts w:ascii="Helvetica 55 Roman" w:eastAsiaTheme="minorEastAsia" w:hAnsi="Helvetica 55 Roman" w:cstheme="minorBidi"/>
          <w:sz w:val="22"/>
          <w:szCs w:val="22"/>
        </w:rPr>
        <w:t xml:space="preserve">Weitere Informationen vom Qualitätstürenhersteller aus der Eifel und ihrem umfangreichen Sortiment gibt es auf </w:t>
      </w:r>
      <w:hyperlink r:id="rId8" w:history="1">
        <w:r w:rsidR="00160F60" w:rsidRPr="00160F60">
          <w:rPr>
            <w:rFonts w:ascii="Helvetica 55 Roman" w:eastAsiaTheme="minorEastAsia" w:hAnsi="Helvetica 55 Roman" w:cstheme="minorBidi"/>
            <w:color w:val="0000FF" w:themeColor="hyperlink"/>
            <w:sz w:val="22"/>
            <w:szCs w:val="22"/>
            <w:u w:val="single"/>
          </w:rPr>
          <w:t>www.tuer.de</w:t>
        </w:r>
      </w:hyperlink>
      <w:r w:rsidR="00160F60" w:rsidRPr="00160F60">
        <w:rPr>
          <w:rFonts w:ascii="Helvetica 55 Roman" w:eastAsiaTheme="minorEastAsia" w:hAnsi="Helvetica 55 Roman" w:cstheme="minorBidi"/>
          <w:sz w:val="22"/>
          <w:szCs w:val="22"/>
        </w:rPr>
        <w:t>.</w:t>
      </w:r>
    </w:p>
    <w:p w:rsidR="00160F60" w:rsidRDefault="00160F60" w:rsidP="00160F60">
      <w:pPr>
        <w:spacing w:after="200" w:line="360" w:lineRule="auto"/>
        <w:jc w:val="both"/>
        <w:rPr>
          <w:rFonts w:ascii="Helvetica 55 Roman" w:eastAsiaTheme="minorEastAsia" w:hAnsi="Helvetica 55 Roman" w:cstheme="minorBidi"/>
          <w:sz w:val="22"/>
          <w:szCs w:val="22"/>
        </w:rPr>
      </w:pPr>
    </w:p>
    <w:p w:rsidR="00535873" w:rsidRDefault="00535873" w:rsidP="00535873">
      <w:pPr>
        <w:spacing w:after="200" w:line="360" w:lineRule="auto"/>
        <w:jc w:val="both"/>
        <w:rPr>
          <w:rFonts w:ascii="Helvetica 55 Roman" w:eastAsiaTheme="minorEastAsia" w:hAnsi="Helvetica 55 Roman" w:cstheme="minorBidi"/>
          <w:sz w:val="22"/>
          <w:szCs w:val="22"/>
        </w:rPr>
      </w:pPr>
      <w:r>
        <w:rPr>
          <w:rFonts w:ascii="Helvetica 55 Roman" w:eastAsiaTheme="minorEastAsia" w:hAnsi="Helvetica 55 Roman" w:cstheme="minorBidi"/>
          <w:sz w:val="22"/>
          <w:szCs w:val="22"/>
        </w:rPr>
        <w:t>Bilder: PRÜM</w:t>
      </w:r>
    </w:p>
    <w:p w:rsidR="003D6C66" w:rsidRDefault="00535873" w:rsidP="00160F60">
      <w:pPr>
        <w:spacing w:after="200" w:line="360" w:lineRule="auto"/>
        <w:jc w:val="both"/>
        <w:rPr>
          <w:rFonts w:ascii="Helvetica 55 Roman" w:eastAsiaTheme="minorEastAsia" w:hAnsi="Helvetica 55 Roman" w:cstheme="minorBidi"/>
          <w:sz w:val="22"/>
          <w:szCs w:val="22"/>
        </w:rPr>
      </w:pPr>
      <w:r>
        <w:rPr>
          <w:noProof/>
        </w:rPr>
        <w:drawing>
          <wp:inline distT="0" distB="0" distL="0" distR="0">
            <wp:extent cx="4591050" cy="3121354"/>
            <wp:effectExtent l="0" t="0" r="0" b="3175"/>
            <wp:docPr id="2" name="Grafik 2" descr="C:\Users\gillenkircha\AppData\Local\Microsoft\Windows\Temporary Internet Files\Content.Word\Ambiente_TB-DQ_Oak_Nature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enkircha\AppData\Local\Microsoft\Windows\Temporary Internet Files\Content.Word\Ambiente_TB-DQ_Oak_Nature_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3121354"/>
                    </a:xfrm>
                    <a:prstGeom prst="rect">
                      <a:avLst/>
                    </a:prstGeom>
                    <a:noFill/>
                    <a:ln>
                      <a:noFill/>
                    </a:ln>
                  </pic:spPr>
                </pic:pic>
              </a:graphicData>
            </a:graphic>
          </wp:inline>
        </w:drawing>
      </w:r>
    </w:p>
    <w:p w:rsidR="00535873" w:rsidRDefault="00535873" w:rsidP="00160F60">
      <w:pPr>
        <w:spacing w:after="200" w:line="360" w:lineRule="auto"/>
        <w:jc w:val="both"/>
        <w:rPr>
          <w:rFonts w:ascii="Helvetica 55 Roman" w:eastAsiaTheme="minorEastAsia" w:hAnsi="Helvetica 55 Roman" w:cstheme="minorBidi"/>
          <w:sz w:val="22"/>
          <w:szCs w:val="22"/>
        </w:rPr>
      </w:pPr>
    </w:p>
    <w:p w:rsidR="00162CE9" w:rsidRDefault="00FF4148" w:rsidP="00160F60">
      <w:pPr>
        <w:spacing w:after="200" w:line="360" w:lineRule="auto"/>
        <w:jc w:val="both"/>
        <w:rPr>
          <w:rFonts w:ascii="Helvetica 55 Roman" w:eastAsiaTheme="minorEastAsia" w:hAnsi="Helvetica 55 Roman" w:cstheme="minorBidi"/>
          <w:sz w:val="22"/>
          <w:szCs w:val="22"/>
        </w:rPr>
      </w:pPr>
      <w:r>
        <w:rPr>
          <w:rFonts w:ascii="Helvetica 55 Roman" w:eastAsiaTheme="minorEastAsia" w:hAnsi="Helvetica 55 Roman" w:cstheme="minorBidi"/>
          <w:noProof/>
          <w:sz w:val="22"/>
          <w:szCs w:val="22"/>
        </w:rPr>
        <w:drawing>
          <wp:inline distT="0" distB="0" distL="0" distR="0">
            <wp:extent cx="4572000" cy="20097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009775"/>
                    </a:xfrm>
                    <a:prstGeom prst="rect">
                      <a:avLst/>
                    </a:prstGeom>
                    <a:noFill/>
                    <a:ln>
                      <a:noFill/>
                    </a:ln>
                  </pic:spPr>
                </pic:pic>
              </a:graphicData>
            </a:graphic>
          </wp:inline>
        </w:drawing>
      </w:r>
      <w:bookmarkStart w:id="0" w:name="_GoBack"/>
      <w:bookmarkEnd w:id="0"/>
    </w:p>
    <w:sectPr w:rsidR="00162CE9" w:rsidSect="0011041B">
      <w:headerReference w:type="default" r:id="rId11"/>
      <w:pgSz w:w="11906" w:h="16838"/>
      <w:pgMar w:top="2268" w:right="3259" w:bottom="1701" w:left="141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492" w:rsidRDefault="00DE2492" w:rsidP="009E32F1">
      <w:r>
        <w:separator/>
      </w:r>
    </w:p>
  </w:endnote>
  <w:endnote w:type="continuationSeparator" w:id="0">
    <w:p w:rsidR="00DE2492" w:rsidRDefault="00DE2492"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55 Roman">
    <w:altName w:val="Vrind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492" w:rsidRDefault="00DE2492" w:rsidP="009E32F1">
      <w:r>
        <w:separator/>
      </w:r>
    </w:p>
  </w:footnote>
  <w:footnote w:type="continuationSeparator" w:id="0">
    <w:p w:rsidR="00DE2492" w:rsidRDefault="00DE2492" w:rsidP="009E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492" w:rsidRDefault="00DE2492" w:rsidP="0011041B">
    <w:pPr>
      <w:pStyle w:val="Kopfzeile"/>
      <w:tabs>
        <w:tab w:val="clear" w:pos="9072"/>
      </w:tabs>
      <w:ind w:left="-1418"/>
    </w:pPr>
    <w:r>
      <w:rPr>
        <w:noProof/>
        <w:lang w:eastAsia="de-DE"/>
      </w:rPr>
      <w:drawing>
        <wp:anchor distT="0" distB="0" distL="114300" distR="114300" simplePos="0" relativeHeight="251658240" behindDoc="1" locked="0" layoutInCell="1" allowOverlap="1" wp14:anchorId="648F523A" wp14:editId="69526936">
          <wp:simplePos x="0" y="0"/>
          <wp:positionH relativeFrom="column">
            <wp:posOffset>-900430</wp:posOffset>
          </wp:positionH>
          <wp:positionV relativeFrom="paragraph">
            <wp:posOffset>0</wp:posOffset>
          </wp:positionV>
          <wp:extent cx="7534275" cy="1063817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06381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2F1"/>
    <w:rsid w:val="00023888"/>
    <w:rsid w:val="0004001E"/>
    <w:rsid w:val="00057710"/>
    <w:rsid w:val="0006742A"/>
    <w:rsid w:val="00076CE2"/>
    <w:rsid w:val="00077511"/>
    <w:rsid w:val="00087189"/>
    <w:rsid w:val="00090B25"/>
    <w:rsid w:val="000918B3"/>
    <w:rsid w:val="000C28A5"/>
    <w:rsid w:val="000D0F66"/>
    <w:rsid w:val="000E55EE"/>
    <w:rsid w:val="00105248"/>
    <w:rsid w:val="0011041B"/>
    <w:rsid w:val="001435E9"/>
    <w:rsid w:val="00160F60"/>
    <w:rsid w:val="00162CE9"/>
    <w:rsid w:val="00175FB2"/>
    <w:rsid w:val="00186503"/>
    <w:rsid w:val="001C7C3D"/>
    <w:rsid w:val="001E175B"/>
    <w:rsid w:val="002031CD"/>
    <w:rsid w:val="00213EC4"/>
    <w:rsid w:val="0021629E"/>
    <w:rsid w:val="002248FE"/>
    <w:rsid w:val="00231681"/>
    <w:rsid w:val="002574EE"/>
    <w:rsid w:val="00266A08"/>
    <w:rsid w:val="00270E3C"/>
    <w:rsid w:val="00292F30"/>
    <w:rsid w:val="002A2B2B"/>
    <w:rsid w:val="002B1280"/>
    <w:rsid w:val="002C484D"/>
    <w:rsid w:val="002C6325"/>
    <w:rsid w:val="002D229E"/>
    <w:rsid w:val="002E5B12"/>
    <w:rsid w:val="002E6A77"/>
    <w:rsid w:val="0030128B"/>
    <w:rsid w:val="003044DE"/>
    <w:rsid w:val="00304B05"/>
    <w:rsid w:val="00311E59"/>
    <w:rsid w:val="00345C90"/>
    <w:rsid w:val="00352219"/>
    <w:rsid w:val="003649C0"/>
    <w:rsid w:val="00371E17"/>
    <w:rsid w:val="00373921"/>
    <w:rsid w:val="003D6C66"/>
    <w:rsid w:val="00420770"/>
    <w:rsid w:val="0042536D"/>
    <w:rsid w:val="004318AE"/>
    <w:rsid w:val="00462999"/>
    <w:rsid w:val="00492F6F"/>
    <w:rsid w:val="004A7B2C"/>
    <w:rsid w:val="004B6B55"/>
    <w:rsid w:val="004D33A6"/>
    <w:rsid w:val="004D7BA9"/>
    <w:rsid w:val="004E25B3"/>
    <w:rsid w:val="004F3297"/>
    <w:rsid w:val="004F516B"/>
    <w:rsid w:val="00535873"/>
    <w:rsid w:val="00570384"/>
    <w:rsid w:val="005719B4"/>
    <w:rsid w:val="0057259C"/>
    <w:rsid w:val="00577DAA"/>
    <w:rsid w:val="00584068"/>
    <w:rsid w:val="00590F29"/>
    <w:rsid w:val="005A2000"/>
    <w:rsid w:val="005C6B3D"/>
    <w:rsid w:val="00601B38"/>
    <w:rsid w:val="00602CB9"/>
    <w:rsid w:val="0060589A"/>
    <w:rsid w:val="006214F8"/>
    <w:rsid w:val="00634090"/>
    <w:rsid w:val="006370A1"/>
    <w:rsid w:val="006A6050"/>
    <w:rsid w:val="006D4B03"/>
    <w:rsid w:val="006E21F3"/>
    <w:rsid w:val="0074177E"/>
    <w:rsid w:val="00767A31"/>
    <w:rsid w:val="00767EC9"/>
    <w:rsid w:val="00772C15"/>
    <w:rsid w:val="00782D35"/>
    <w:rsid w:val="0078374A"/>
    <w:rsid w:val="007A12CD"/>
    <w:rsid w:val="007D629B"/>
    <w:rsid w:val="00812EFF"/>
    <w:rsid w:val="00813695"/>
    <w:rsid w:val="00830699"/>
    <w:rsid w:val="008313F0"/>
    <w:rsid w:val="00882928"/>
    <w:rsid w:val="008848D5"/>
    <w:rsid w:val="008F7CE4"/>
    <w:rsid w:val="009067EC"/>
    <w:rsid w:val="00932136"/>
    <w:rsid w:val="00937287"/>
    <w:rsid w:val="00957314"/>
    <w:rsid w:val="0099527A"/>
    <w:rsid w:val="009A3067"/>
    <w:rsid w:val="009C4C11"/>
    <w:rsid w:val="009E32F1"/>
    <w:rsid w:val="00A020B2"/>
    <w:rsid w:val="00A4632D"/>
    <w:rsid w:val="00A50FC4"/>
    <w:rsid w:val="00A54F12"/>
    <w:rsid w:val="00A65302"/>
    <w:rsid w:val="00A704F4"/>
    <w:rsid w:val="00AB0F02"/>
    <w:rsid w:val="00AB28DD"/>
    <w:rsid w:val="00AF23B6"/>
    <w:rsid w:val="00B0757A"/>
    <w:rsid w:val="00B101F7"/>
    <w:rsid w:val="00B10AE1"/>
    <w:rsid w:val="00B32F98"/>
    <w:rsid w:val="00B33BA6"/>
    <w:rsid w:val="00B656A0"/>
    <w:rsid w:val="00B81186"/>
    <w:rsid w:val="00BD34C7"/>
    <w:rsid w:val="00BF11AF"/>
    <w:rsid w:val="00BF2E52"/>
    <w:rsid w:val="00C513F7"/>
    <w:rsid w:val="00C53076"/>
    <w:rsid w:val="00C6787D"/>
    <w:rsid w:val="00C9152B"/>
    <w:rsid w:val="00C91C7F"/>
    <w:rsid w:val="00C95A4D"/>
    <w:rsid w:val="00CB5D59"/>
    <w:rsid w:val="00CC096D"/>
    <w:rsid w:val="00CE5C45"/>
    <w:rsid w:val="00D14CAC"/>
    <w:rsid w:val="00D610B1"/>
    <w:rsid w:val="00DB32D2"/>
    <w:rsid w:val="00DC7130"/>
    <w:rsid w:val="00DE2492"/>
    <w:rsid w:val="00DE3D0A"/>
    <w:rsid w:val="00DE7767"/>
    <w:rsid w:val="00DF11CC"/>
    <w:rsid w:val="00E00CDD"/>
    <w:rsid w:val="00E5307A"/>
    <w:rsid w:val="00E9488B"/>
    <w:rsid w:val="00EA0CFF"/>
    <w:rsid w:val="00EA446F"/>
    <w:rsid w:val="00EA4D98"/>
    <w:rsid w:val="00EB179C"/>
    <w:rsid w:val="00EB5DAE"/>
    <w:rsid w:val="00EC5A29"/>
    <w:rsid w:val="00F11677"/>
    <w:rsid w:val="00F36D0C"/>
    <w:rsid w:val="00F372FA"/>
    <w:rsid w:val="00F37658"/>
    <w:rsid w:val="00F46979"/>
    <w:rsid w:val="00F46E9E"/>
    <w:rsid w:val="00F5399E"/>
    <w:rsid w:val="00F64BCE"/>
    <w:rsid w:val="00F8465A"/>
    <w:rsid w:val="00F911C0"/>
    <w:rsid w:val="00F94438"/>
    <w:rsid w:val="00FA4E02"/>
    <w:rsid w:val="00FB0DA4"/>
    <w:rsid w:val="00FC7AE9"/>
    <w:rsid w:val="00FD1E1D"/>
    <w:rsid w:val="00FD6AE3"/>
    <w:rsid w:val="00FD6EE5"/>
    <w:rsid w:val="00FF41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uer.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B4BAD-ACB0-43A2-8D21-C8CA7148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AF92A389.dotm</Template>
  <TotalTime>0</TotalTime>
  <Pages>2</Pages>
  <Words>261</Words>
  <Characters>1645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gillenkircha</cp:lastModifiedBy>
  <cp:revision>7</cp:revision>
  <cp:lastPrinted>2016-01-05T12:19:00Z</cp:lastPrinted>
  <dcterms:created xsi:type="dcterms:W3CDTF">2016-06-01T08:09:00Z</dcterms:created>
  <dcterms:modified xsi:type="dcterms:W3CDTF">2016-06-02T07:06:00Z</dcterms:modified>
</cp:coreProperties>
</file>